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</w:rPr>
        <w:t>В соответствии с Программой государственных гарантий по оказанию населению Пензенской области бесплатной медицинской помощи в ГАУЗ “Кузнецкая межрайонная стоматологическая поликлиника” оказывается бесплатная медицинская помощь по страховым медицинским полисам.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Бесплатная медицинская помощь по страховым медицинским полисам оказывается по следующим видам услуг:</w:t>
      </w:r>
      <w:r>
        <w:rPr>
          <w:rFonts w:ascii="Arial" w:eastAsia="Arial" w:hAnsi="Arial" w:cs="Arial"/>
        </w:rPr>
        <w:br/>
      </w:r>
    </w:p>
    <w:p>
      <w:pPr>
        <w:pStyle w:val="af3"/>
        <w:ind w:leftChars="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Осмотр и консультация врача-стоматолога, в том числе на дому для нетранспонтабельных пациентов.</w:t>
      </w:r>
    </w:p>
    <w:p>
      <w:pPr>
        <w:pStyle w:val="af3"/>
        <w:ind w:leftChars="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Лечение заболеваний твердых тканей зуба: кариеса зубов, пульпита, периодонтита.</w:t>
      </w:r>
    </w:p>
    <w:p>
      <w:pPr>
        <w:pStyle w:val="af3"/>
        <w:ind w:leftChars="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Неосложненный кариес: прокладка – унифас, пломба силицин, силидонт, композит химического и светового отверждения.</w:t>
      </w:r>
    </w:p>
    <w:p>
      <w:pPr>
        <w:pStyle w:val="af3"/>
        <w:ind w:leftChars="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Глубокий кариес: лечебная прокладка кальцемин, кольрадент, подкладочный материал, прокладка-унифас, пломба силицин, силидонт, композит химического и светового отверждения.</w:t>
      </w:r>
    </w:p>
    <w:p>
      <w:pPr>
        <w:pStyle w:val="af3"/>
        <w:ind w:leftChars="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Пульпит: мышьяковая паста как девитализирующее средство, обработка корневых каналов – перекись водорода 3%, спирт, пломбировочный материал для корневых каналов: цинкоксид эвгеноловая паста, эвгеден, при непроходимых каналах импрегнация резорцин-формалиновой смесью, резорцин-формалиновая паста, прокладка – унифас, пломбы: силицин, силидонт, композит химического и светового отверждения.</w:t>
      </w:r>
    </w:p>
    <w:p>
      <w:pPr>
        <w:pStyle w:val="af3"/>
        <w:ind w:leftChars="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Периодонтиты: обработка корневых каналов – перекись водорода 3%, гипохлорит натрия 3%, пломбировочный материал для корневых каналов – цинкоксид эвгеноловая паста, эвгедент, при непроходимых каналах – резорцин-формалиновая смесь, резорцин-формалиновая паста, прокладка – унифас пломба-силицин, силидонт, композит химического и светового отверждения. Физиолечение.</w:t>
      </w:r>
    </w:p>
    <w:p>
      <w:pPr>
        <w:pStyle w:val="af3"/>
        <w:ind w:leftChars="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Лечение заболеваний пародонта: обработка 3% перекисью водорода, обработка фурацилином, настойками трав, лечебные повязки, кюретаж, обезболивание раствором лидоваина 2%, шприц одноразовый, снятие зубных отложений ручным способом.</w:t>
      </w:r>
    </w:p>
    <w:p>
      <w:pPr>
        <w:pStyle w:val="af3"/>
        <w:ind w:leftChars="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Лечение заболеваний слизистой оболочки полости рта.</w:t>
      </w:r>
    </w:p>
    <w:p>
      <w:pPr>
        <w:pStyle w:val="af3"/>
        <w:ind w:leftChars="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Операция удаления зуба: анестетик-лидокаин 2%, шприц одноразовый.</w:t>
      </w:r>
    </w:p>
    <w:p>
      <w:pPr>
        <w:pStyle w:val="af3"/>
        <w:ind w:leftChars="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Экстренные операции: периостотомия, вскрытие абсцесса, удаление капюшона при перикоронарите и т.д. шприц одноразовый, анестетик-лидокаин 2%.</w:t>
      </w:r>
    </w:p>
    <w:p>
      <w:pPr>
        <w:pStyle w:val="af3"/>
        <w:ind w:leftChars="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Лечение альвеолита</w:t>
      </w:r>
    </w:p>
    <w:p>
      <w:pPr>
        <w:pStyle w:val="af3"/>
        <w:ind w:leftChars="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Лечение травм и ран органов полости рта.</w:t>
      </w:r>
    </w:p>
    <w:p>
      <w:pPr>
        <w:pStyle w:val="af3"/>
        <w:ind w:leftChars="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Лечение заболеваний слюнных желез.</w:t>
      </w:r>
    </w:p>
    <w:p>
      <w:pPr>
        <w:pStyle w:val="af3"/>
        <w:ind w:leftChars="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Лечение заболеваний височно-нижнечелюстного сустава.</w:t>
      </w:r>
    </w:p>
    <w:p>
      <w:pPr>
        <w:pStyle w:val="af3"/>
        <w:ind w:leftChars="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Лечение переломов костей лицевого скелета.</w:t>
      </w:r>
    </w:p>
    <w:p>
      <w:pPr>
        <w:pStyle w:val="af3"/>
        <w:ind w:leftChars="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Рентгеновское обследование.</w:t>
      </w:r>
    </w:p>
    <w:p>
      <w:pPr>
        <w:pStyle w:val="af3"/>
        <w:ind w:leftChars="0"/>
        <w:numPr>
          <w:ilvl w:val="0"/>
          <w:numId w:val="1"/>
        </w:numPr>
        <w:spacing w:after="160" w:line="259" w:lineRule="auto"/>
      </w:pPr>
      <w:r>
        <w:rPr>
          <w:rFonts w:ascii="Arial" w:eastAsia="Arial" w:hAnsi="Arial" w:cs="Arial"/>
        </w:rPr>
        <w:t>Физиолечение.</w:t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cc"/>
    <w:notTrueType w:val="false"/>
    <w:sig w:usb0="E0002EFF" w:usb1="C000785B" w:usb2="00000009" w:usb3="00000001" w:csb0="400001FF" w:csb1="FFFF0000"/>
  </w:font>
  <w:font w:name="Wingdings">
    <w:panose1 w:val="050000000000000000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fffa3f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3">
    <w:name w:val="List Paragraph"/>
    <w:basedOn w:val="a1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2023-12-19T12:09:21Z</dcterms:created>
  <dcterms:modified xsi:type="dcterms:W3CDTF">2023-12-19T12:10:36Z</dcterms:modified>
  <cp:version>0900.0100.01</cp:version>
</cp:coreProperties>
</file>